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5CB1F6B">
      <w:pPr>
        <w:jc w:val="center"/>
        <w:rPr>
          <w:rFonts w:ascii="Times New Roman" w:hAnsi="Times New Roman"/>
          <w:b/>
          <w:bCs/>
          <w:caps/>
          <w:sz w:val="24"/>
          <w:szCs w:val="24"/>
        </w:rPr>
      </w:pPr>
    </w:p>
    <w:tbl>
      <w:tblPr>
        <w:tblStyle w:val="3"/>
        <w:tblW w:w="9611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22"/>
        <w:gridCol w:w="4589"/>
      </w:tblGrid>
      <w:tr w14:paraId="65E3811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930" w:hRule="atLeast"/>
          <w:jc w:val="center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3B4BEE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«СОГЛАСОВАНО» </w:t>
            </w:r>
          </w:p>
          <w:p w14:paraId="5CEF7205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Министр культуры Республики Карелия</w:t>
            </w:r>
          </w:p>
          <w:p w14:paraId="6D135D56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______________А.Н. Лесонен </w:t>
            </w:r>
          </w:p>
          <w:p w14:paraId="7E6A7F03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«___»___________ 2024 г. 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3692F3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«УТВЕРЖДАЮ» </w:t>
            </w:r>
          </w:p>
          <w:p w14:paraId="6A0E7F42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Директор МОУ ДО «Детская музыкальная  школа № 1 им. Г. Синисало» </w:t>
            </w:r>
          </w:p>
          <w:p w14:paraId="31347363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___________Л.Е. Поценковская</w:t>
            </w:r>
          </w:p>
          <w:p w14:paraId="2058941D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«___»___________ 2024 г. </w:t>
            </w:r>
          </w:p>
        </w:tc>
      </w:tr>
      <w:tr w14:paraId="2A6D0BE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1790" w:hRule="atLeast"/>
          <w:jc w:val="center"/>
        </w:trPr>
        <w:tc>
          <w:tcPr>
            <w:tcW w:w="50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762DB6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14:paraId="1176D5AB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управления культуры комитета социального развития Администрации Петрозаводского городского округа </w:t>
            </w:r>
          </w:p>
          <w:p w14:paraId="2FCA7292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_______________М.В. Коновалова</w:t>
            </w:r>
          </w:p>
          <w:p w14:paraId="58EDC13D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 г. </w:t>
            </w:r>
          </w:p>
        </w:tc>
        <w:tc>
          <w:tcPr>
            <w:tcW w:w="45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4E2F0C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«СОГЛАСОВАНО»</w:t>
            </w:r>
          </w:p>
          <w:p w14:paraId="1383F004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  <w:highlight w:val="none"/>
              </w:rPr>
              <w:t>Предсе</w:t>
            </w:r>
            <w:r>
              <w:rPr>
                <w:rFonts w:ascii="Times New Roman" w:hAnsi="Times New Roman"/>
                <w:sz w:val="24"/>
                <w:szCs w:val="24"/>
              </w:rPr>
              <w:t>датель Союза композиторов Карелии</w:t>
            </w:r>
          </w:p>
          <w:p w14:paraId="78EBE86F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sz w:val="24"/>
                <w:szCs w:val="24"/>
              </w:rPr>
              <w:t>_______________А.Г. Афанасьева</w:t>
            </w:r>
          </w:p>
          <w:p w14:paraId="4C119A81">
            <w:pPr>
              <w:spacing w:line="100" w:lineRule="atLeast"/>
              <w:jc w:val="center"/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«___»___________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2024 г. </w:t>
            </w:r>
          </w:p>
        </w:tc>
      </w:tr>
    </w:tbl>
    <w:p w14:paraId="595B35F0">
      <w:pPr>
        <w:jc w:val="center"/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pPr>
    </w:p>
    <w:p w14:paraId="6B940356">
      <w:pPr>
        <w:jc w:val="center"/>
        <w:rPr>
          <w:rFonts w:ascii="Times New Roman" w:hAnsi="Times New Roman" w:eastAsia="Times New Roman" w:cs="Times New Roman"/>
          <w:b/>
          <w:bCs/>
          <w:caps/>
          <w:sz w:val="24"/>
          <w:szCs w:val="24"/>
        </w:rPr>
      </w:pPr>
    </w:p>
    <w:p w14:paraId="4B63E39C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5B34E07E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2D94D9B3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>ПОЛОЖЕНИЕ</w:t>
      </w:r>
    </w:p>
    <w:p w14:paraId="5A5C1CA7">
      <w:pPr>
        <w:jc w:val="center"/>
      </w:pPr>
      <w:r>
        <w:rPr>
          <w:rFonts w:ascii="Times New Roman" w:hAnsi="Times New Roman"/>
          <w:b/>
          <w:bCs/>
          <w:sz w:val="24"/>
          <w:szCs w:val="24"/>
        </w:rPr>
        <w:t xml:space="preserve">о проведении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 xml:space="preserve"> Межрегионального конкурса</w:t>
      </w:r>
    </w:p>
    <w:p w14:paraId="6697542D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исполнителей на кантеле</w:t>
      </w:r>
    </w:p>
    <w:p w14:paraId="5B0BF1CF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8-9 ноября 2024 года</w:t>
      </w:r>
    </w:p>
    <w:p w14:paraId="0389FA59">
      <w:pPr>
        <w:jc w:val="center"/>
      </w:pPr>
    </w:p>
    <w:p w14:paraId="66DD0F2A">
      <w:pPr>
        <w:numPr>
          <w:ilvl w:val="0"/>
          <w:numId w:val="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Общие положения </w:t>
      </w:r>
    </w:p>
    <w:p w14:paraId="20FC362F">
      <w:pPr>
        <w:ind w:firstLine="48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Настоящее положение регламентирует условия и порядок проведения                                          </w:t>
      </w:r>
      <w:r>
        <w:rPr>
          <w:rFonts w:ascii="Times New Roman" w:hAnsi="Times New Roman"/>
          <w:sz w:val="24"/>
          <w:szCs w:val="24"/>
          <w:lang w:val="en-US"/>
        </w:rPr>
        <w:t>III</w:t>
      </w:r>
      <w:r>
        <w:rPr>
          <w:rFonts w:ascii="Times New Roman" w:hAnsi="Times New Roman"/>
          <w:sz w:val="24"/>
          <w:szCs w:val="24"/>
        </w:rPr>
        <w:t xml:space="preserve"> Межрегионального конкурса исполнителей на кантеле (далее – Конкурс).</w:t>
      </w:r>
    </w:p>
    <w:p w14:paraId="4EE529B0">
      <w:pPr>
        <w:pStyle w:val="10"/>
        <w:spacing w:after="0" w:line="24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Учредитель: Управление культуры Администрации Петрозаводского городского округа.</w:t>
      </w:r>
    </w:p>
    <w:p w14:paraId="0957C07B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Министерство культуры Республики Карелия является информационным партнером  Конкурса.</w:t>
      </w:r>
    </w:p>
    <w:p w14:paraId="223F7EF9">
      <w:pPr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Организатор: Муниципальное бюджетное образовательное учреждение дополнительного образования Петрозаводского городского округа «Детская музыкальная школа № 1 им. Г. Синисало». </w:t>
      </w:r>
    </w:p>
    <w:p w14:paraId="59AB4CA2">
      <w:pPr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Адрес: Россия, Республика Карелия, г. Петрозаводск, ул. Московская, д. 12.            </w:t>
      </w:r>
    </w:p>
    <w:p w14:paraId="1C5CD598">
      <w:pPr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Телефон: 8-(8142)-70-00-50. Сайт школы: </w:t>
      </w:r>
      <w:r>
        <w:fldChar w:fldCharType="begin"/>
      </w:r>
      <w:r>
        <w:instrText xml:space="preserve"> HYPERLINK "http://sinisalo-ptz.nubex.ru/" </w:instrText>
      </w:r>
      <w:r>
        <w:fldChar w:fldCharType="separate"/>
      </w:r>
      <w:r>
        <w:rPr>
          <w:rStyle w:val="9"/>
          <w:rFonts w:eastAsia="Arial Unicode MS"/>
        </w:rPr>
        <w:t>http://sinisalo-ptz.nubex.ru</w:t>
      </w:r>
      <w:r>
        <w:rPr>
          <w:rStyle w:val="9"/>
          <w:rFonts w:eastAsia="Arial Unicode MS"/>
        </w:rPr>
        <w:fldChar w:fldCharType="end"/>
      </w:r>
    </w:p>
    <w:p w14:paraId="0E30723D">
      <w:pPr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Почта школы: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9"/>
          <w:rFonts w:eastAsia="Arial Unicode MS"/>
        </w:rPr>
        <w:t>sinisalo@inbox.ru</w:t>
      </w:r>
      <w:r>
        <w:rPr>
          <w:rStyle w:val="9"/>
          <w:rFonts w:eastAsia="Arial Unicode MS"/>
        </w:rPr>
        <w:fldChar w:fldCharType="end"/>
      </w:r>
    </w:p>
    <w:p w14:paraId="60651689">
      <w:pPr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Официальная страница школы ВКонтакте: </w:t>
      </w:r>
      <w:r>
        <w:fldChar w:fldCharType="begin"/>
      </w:r>
      <w:r>
        <w:instrText xml:space="preserve"> HYPERLINK "http://vk.com/gsinisalo" </w:instrText>
      </w:r>
      <w:r>
        <w:fldChar w:fldCharType="separate"/>
      </w:r>
      <w:r>
        <w:rPr>
          <w:rStyle w:val="9"/>
          <w:rFonts w:eastAsia="Arial Unicode MS"/>
        </w:rPr>
        <w:t>http://vk.com/gsinisalo</w:t>
      </w:r>
      <w:r>
        <w:rPr>
          <w:rStyle w:val="9"/>
          <w:rFonts w:eastAsia="Arial Unicode MS"/>
        </w:rPr>
        <w:fldChar w:fldCharType="end"/>
      </w:r>
    </w:p>
    <w:p w14:paraId="132F9D3E">
      <w:pPr>
        <w:ind w:firstLine="567"/>
        <w:jc w:val="both"/>
      </w:pPr>
      <w:r>
        <w:rPr>
          <w:rFonts w:ascii="Times New Roman" w:hAnsi="Times New Roman"/>
          <w:sz w:val="24"/>
          <w:szCs w:val="24"/>
        </w:rPr>
        <w:t xml:space="preserve">Официальная страница Конкурса ВКонтакте: </w:t>
      </w:r>
      <w:r>
        <w:fldChar w:fldCharType="begin"/>
      </w:r>
      <w:r>
        <w:instrText xml:space="preserve"> HYPERLINK "https://vk.com/kantelekonkurs" </w:instrText>
      </w:r>
      <w:r>
        <w:fldChar w:fldCharType="separate"/>
      </w:r>
      <w:r>
        <w:rPr>
          <w:rStyle w:val="9"/>
          <w:rFonts w:eastAsia="Arial Unicode MS"/>
        </w:rPr>
        <w:t>https://vk.com/kantelekonkurs</w:t>
      </w:r>
      <w:r>
        <w:rPr>
          <w:rStyle w:val="9"/>
          <w:rFonts w:eastAsia="Arial Unicode MS"/>
        </w:rPr>
        <w:fldChar w:fldCharType="end"/>
      </w:r>
    </w:p>
    <w:p w14:paraId="7D044168">
      <w:pPr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Представители организационного комитета:</w:t>
      </w:r>
    </w:p>
    <w:p w14:paraId="1557D2CC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Мотина Наталия Сергеевна тел. 89535360141(прием заявок);</w:t>
      </w:r>
    </w:p>
    <w:p w14:paraId="792C01AE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Магницкая Елена Викторовна тел. 89114147565 (вопросы по регламенту Конкурса);</w:t>
      </w:r>
    </w:p>
    <w:p w14:paraId="5A42EEEB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Козлов Денис Александрович тел. 89114021718 (организация работы жюри).</w:t>
      </w:r>
    </w:p>
    <w:p w14:paraId="3CF0285C">
      <w:pPr>
        <w:jc w:val="center"/>
      </w:pPr>
    </w:p>
    <w:p w14:paraId="672F7EC1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2. Цель Конкурса:</w:t>
      </w:r>
    </w:p>
    <w:p w14:paraId="17CC94FC">
      <w:pPr>
        <w:shd w:val="clear" w:color="auto" w:fill="FFFFFF"/>
        <w:ind w:firstLine="567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Сохранение и развитие традиций исполнительского искусства на кантеле.</w:t>
      </w:r>
    </w:p>
    <w:p w14:paraId="03DCBA33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3. Задачи Конкурса:</w:t>
      </w:r>
    </w:p>
    <w:p w14:paraId="66DE345C">
      <w:pPr>
        <w:ind w:firstLine="4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повышению уровня исполнительской культуры и совершенствован</w:t>
      </w:r>
      <w:r>
        <w:rPr>
          <w:rFonts w:ascii="Times New Roman" w:hAnsi="Times New Roman"/>
          <w:sz w:val="24"/>
          <w:szCs w:val="24"/>
          <w:highlight w:val="none"/>
        </w:rPr>
        <w:t>ию</w:t>
      </w:r>
      <w:r>
        <w:rPr>
          <w:rFonts w:ascii="Times New Roman" w:hAnsi="Times New Roman"/>
          <w:sz w:val="24"/>
          <w:szCs w:val="24"/>
        </w:rPr>
        <w:t xml:space="preserve"> исполнительского мастерства юных музыкантов;</w:t>
      </w:r>
    </w:p>
    <w:p w14:paraId="4A75867F">
      <w:pPr>
        <w:ind w:firstLine="4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популяризация  и росту инструментального мастерства на кантеле;</w:t>
      </w:r>
    </w:p>
    <w:p w14:paraId="6575F63D">
      <w:pPr>
        <w:ind w:firstLine="4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выявлению наиболее одаренных детей и молодежи и активизации    педагогической работы с юными дарованиями;</w:t>
      </w:r>
    </w:p>
    <w:p w14:paraId="57CAC577">
      <w:pPr>
        <w:ind w:firstLine="439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способствовать организации площадки для обмена опытом преподавателей кантеле.</w:t>
      </w:r>
    </w:p>
    <w:p w14:paraId="7CA9C5D3">
      <w:pPr>
        <w:jc w:val="both"/>
      </w:pPr>
    </w:p>
    <w:p w14:paraId="6908CC81">
      <w:pPr>
        <w:pStyle w:val="11"/>
        <w:numPr>
          <w:ilvl w:val="0"/>
          <w:numId w:val="2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Порядок и условия участия</w:t>
      </w:r>
    </w:p>
    <w:p w14:paraId="246A267C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4.1. Форма участия: очная (для номинации «Солист», «Ансамбль»), заочная (для номинации «Сочинение для кантеле»).</w:t>
      </w:r>
    </w:p>
    <w:p w14:paraId="1FBA3986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4.2. Участники: учащиеся детских школ искусств по видам искусств, музыкальных студий, центров дополнительного образования в области искусств, студенты профессиональных образовательных организаций, самодеятельные исполнители на кантеле, композиторы от 6 лет.</w:t>
      </w:r>
    </w:p>
    <w:p w14:paraId="16E831ED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4.3. Участник имеет право заявиться в нескольких номинациях и категориях. Для каждой дополнительной номинации или категории прикрепляется к пакету документов дополнительн</w:t>
      </w:r>
      <w:r>
        <w:rPr>
          <w:rFonts w:ascii="Times New Roman" w:hAnsi="Times New Roman"/>
          <w:sz w:val="24"/>
          <w:szCs w:val="24"/>
          <w:highlight w:val="none"/>
        </w:rPr>
        <w:t>ая</w:t>
      </w:r>
      <w:r>
        <w:rPr>
          <w:rFonts w:ascii="Times New Roman" w:hAnsi="Times New Roman"/>
          <w:sz w:val="24"/>
          <w:szCs w:val="24"/>
        </w:rPr>
        <w:t xml:space="preserve"> отдельная заявка.</w:t>
      </w:r>
    </w:p>
    <w:p w14:paraId="2C2E1FFD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4.4. Внутри одной категории возможно только разовое участие.  </w:t>
      </w:r>
    </w:p>
    <w:p w14:paraId="2197EF6A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4.5. Для участия в Конкурсе необходимо до 1 ноября 2024 года включительно на электронную почту </w:t>
      </w:r>
      <w:r>
        <w:fldChar w:fldCharType="begin"/>
      </w:r>
      <w:r>
        <w:instrText xml:space="preserve"> HYPERLINK "mailto:kantelekonkurs@mail.ru" </w:instrText>
      </w:r>
      <w:r>
        <w:fldChar w:fldCharType="separate"/>
      </w:r>
      <w:r>
        <w:rPr>
          <w:rStyle w:val="12"/>
          <w:rFonts w:eastAsia="Arial Unicode MS"/>
        </w:rPr>
        <w:t>kantelekonkurs</w:t>
      </w:r>
      <w:r>
        <w:rPr>
          <w:rStyle w:val="8"/>
          <w:rFonts w:ascii="Times New Roman" w:hAnsi="Times New Roman"/>
          <w:sz w:val="24"/>
          <w:szCs w:val="24"/>
        </w:rPr>
        <w:t>@</w:t>
      </w:r>
      <w:r>
        <w:rPr>
          <w:rStyle w:val="12"/>
          <w:rFonts w:eastAsia="Arial Unicode MS"/>
        </w:rPr>
        <w:t>mail</w:t>
      </w:r>
      <w:r>
        <w:rPr>
          <w:rStyle w:val="8"/>
          <w:rFonts w:ascii="Times New Roman" w:hAnsi="Times New Roman"/>
          <w:sz w:val="24"/>
          <w:szCs w:val="24"/>
        </w:rPr>
        <w:t>.</w:t>
      </w:r>
      <w:r>
        <w:rPr>
          <w:rStyle w:val="12"/>
          <w:rFonts w:eastAsia="Arial Unicode MS"/>
        </w:rPr>
        <w:t>ru</w:t>
      </w:r>
      <w:r>
        <w:rPr>
          <w:rStyle w:val="12"/>
          <w:rFonts w:eastAsia="Arial Unicode MS"/>
        </w:rPr>
        <w:fldChar w:fldCharType="end"/>
      </w:r>
      <w:r>
        <w:rPr>
          <w:rFonts w:ascii="Times New Roman" w:hAnsi="Times New Roman"/>
          <w:sz w:val="24"/>
          <w:szCs w:val="24"/>
        </w:rPr>
        <w:t xml:space="preserve"> прислать полный пакет документов одним письмом:</w:t>
      </w:r>
    </w:p>
    <w:p w14:paraId="39446798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заявку в электронном виде в формате </w:t>
      </w:r>
      <w:r>
        <w:rPr>
          <w:rFonts w:ascii="Times New Roman" w:hAnsi="Times New Roman"/>
          <w:sz w:val="24"/>
          <w:szCs w:val="24"/>
          <w:lang w:val="en-US"/>
        </w:rPr>
        <w:t>Word</w:t>
      </w:r>
      <w:r>
        <w:rPr>
          <w:rFonts w:ascii="Times New Roman" w:hAnsi="Times New Roman"/>
          <w:sz w:val="24"/>
          <w:szCs w:val="24"/>
        </w:rPr>
        <w:t xml:space="preserve"> (Приложение № 1 или Приложение №2); </w:t>
      </w:r>
    </w:p>
    <w:p w14:paraId="7856F81C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платежный документ;</w:t>
      </w:r>
    </w:p>
    <w:p w14:paraId="066453DA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одна цветная фотография с одним участником в кадре (для номинации «Ансамбль» одно общее фото со всеми участниками);</w:t>
      </w:r>
    </w:p>
    <w:p w14:paraId="76DC7E67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краткая характеристика на участника для представления в группе Конкурса ВКонтакте;</w:t>
      </w:r>
    </w:p>
    <w:p w14:paraId="078DEA46">
      <w:pPr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дополнительные материалы для номинации «Сочинение для кантеле»: ссылка на файл аудио или видеозаписи конкурсного произведения в файлообменнике (облачном хранилище), для профессионального композитора: партитуру в формате </w:t>
      </w:r>
      <w:r>
        <w:rPr>
          <w:rFonts w:ascii="Times New Roman" w:hAnsi="Times New Roman"/>
          <w:sz w:val="24"/>
          <w:szCs w:val="24"/>
          <w:lang w:val="en-US"/>
        </w:rPr>
        <w:t>pdf</w:t>
      </w:r>
      <w:r>
        <w:rPr>
          <w:rFonts w:ascii="Times New Roman" w:hAnsi="Times New Roman"/>
          <w:sz w:val="24"/>
          <w:szCs w:val="24"/>
        </w:rPr>
        <w:t xml:space="preserve"> и копию диплома об образовании.</w:t>
      </w:r>
    </w:p>
    <w:p w14:paraId="322E9F27">
      <w:pPr>
        <w:pStyle w:val="11"/>
        <w:ind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Подача заявки и оплата организационного взноса гарантирует, что участник ознакомлен, соглашается и принимает все условия участия в Конкурсе. А также автоматически дает свое согласие организационному комитету в рамках проведения Конкурса на обработку его персональных данных, использование фото и видео с его участием.</w:t>
      </w:r>
    </w:p>
    <w:p w14:paraId="7AE06470">
      <w:pPr>
        <w:pStyle w:val="11"/>
        <w:ind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4.7. Оплату всех расходов, связанных с пребыванием на Конкурсе, производят направляющие организации или производит участник самостоятельно.</w:t>
      </w:r>
    </w:p>
    <w:p w14:paraId="06597E51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4.8. В случае отказа кандидата от участия в Конкурсе документы и вступительный взнос не возвращаются.</w:t>
      </w:r>
    </w:p>
    <w:p w14:paraId="675EDF93">
      <w:pPr>
        <w:ind w:left="13" w:firstLine="738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 w14:paraId="79C3400D">
      <w:pPr>
        <w:pStyle w:val="10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Номинации, возрастные группы, категории и программные требования</w:t>
      </w:r>
    </w:p>
    <w:p w14:paraId="54BC51E9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u w:val="single"/>
        </w:rPr>
      </w:pPr>
    </w:p>
    <w:p w14:paraId="75EABB29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Номинации:</w:t>
      </w:r>
    </w:p>
    <w:p w14:paraId="47B35FDA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«Солисты»</w:t>
      </w:r>
    </w:p>
    <w:p w14:paraId="3EA0EDC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«Ансамбли»</w:t>
      </w:r>
      <w:r>
        <w:rPr>
          <w:rFonts w:ascii="Times New Roman" w:hAnsi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- «Сочинение для кантеле»</w:t>
      </w:r>
      <w:r>
        <w:rPr>
          <w:rFonts w:ascii="Times New Roman" w:hAnsi="Times New Roman"/>
          <w:sz w:val="24"/>
          <w:szCs w:val="24"/>
        </w:rPr>
        <w:br w:type="textWrapping"/>
      </w:r>
    </w:p>
    <w:p w14:paraId="4E87350C">
      <w:pPr>
        <w:tabs>
          <w:tab w:val="left" w:pos="720"/>
          <w:tab w:val="left" w:pos="1088"/>
        </w:tabs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u w:val="single"/>
        </w:rPr>
        <w:t>Возрастные группы:</w:t>
      </w:r>
    </w:p>
    <w:p w14:paraId="63DB13BD">
      <w:pPr>
        <w:ind w:left="13" w:hanging="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Возраст участников определяется на дату начала Конкурса.</w:t>
      </w:r>
    </w:p>
    <w:p w14:paraId="5EE19184">
      <w:pPr>
        <w:ind w:left="13" w:hanging="13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«Солисты»:</w:t>
      </w:r>
    </w:p>
    <w:p w14:paraId="0903040D">
      <w:pPr>
        <w:ind w:left="13" w:hanging="13"/>
      </w:pPr>
      <w:r>
        <w:rPr>
          <w:rFonts w:ascii="Times New Roman" w:hAnsi="Times New Roman"/>
          <w:sz w:val="24"/>
          <w:szCs w:val="24"/>
        </w:rPr>
        <w:t>1 группа: 6-8 лет</w:t>
      </w:r>
    </w:p>
    <w:p w14:paraId="60B9DE5B">
      <w:pPr>
        <w:ind w:left="13" w:hanging="13"/>
      </w:pPr>
      <w:r>
        <w:rPr>
          <w:rFonts w:ascii="Times New Roman" w:hAnsi="Times New Roman"/>
          <w:sz w:val="24"/>
          <w:szCs w:val="24"/>
        </w:rPr>
        <w:t>2 группа: 9-11 лет</w:t>
      </w:r>
    </w:p>
    <w:p w14:paraId="0F7B24D1">
      <w:pPr>
        <w:ind w:left="13" w:hanging="13"/>
      </w:pPr>
      <w:r>
        <w:rPr>
          <w:rFonts w:ascii="Times New Roman" w:hAnsi="Times New Roman"/>
          <w:sz w:val="24"/>
          <w:szCs w:val="24"/>
        </w:rPr>
        <w:t>3 группа: 12-14 лет</w:t>
      </w:r>
    </w:p>
    <w:p w14:paraId="7FB4B07C">
      <w:pPr>
        <w:ind w:left="13" w:hanging="13"/>
      </w:pPr>
      <w:r>
        <w:rPr>
          <w:rFonts w:ascii="Times New Roman" w:hAnsi="Times New Roman"/>
          <w:sz w:val="24"/>
          <w:szCs w:val="24"/>
        </w:rPr>
        <w:t>4 группа: 15-18 лет</w:t>
      </w:r>
    </w:p>
    <w:p w14:paraId="22138D5F">
      <w:pPr>
        <w:pStyle w:val="13"/>
        <w:spacing w:after="0"/>
        <w:ind w:left="13" w:hanging="13"/>
      </w:pPr>
      <w:r>
        <w:rPr>
          <w:rFonts w:ascii="Times New Roman" w:hAnsi="Times New Roman"/>
          <w:sz w:val="24"/>
          <w:szCs w:val="24"/>
        </w:rPr>
        <w:t>5 группа: от 19 лет и без ограничения</w:t>
      </w:r>
    </w:p>
    <w:p w14:paraId="6C6251B4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4BF3839B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«Ансамбли»:</w:t>
      </w:r>
    </w:p>
    <w:p w14:paraId="2A7C73D6">
      <w:pPr>
        <w:pStyle w:val="13"/>
        <w:spacing w:after="0"/>
        <w:ind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Возрастная группа определяется по среднему возрасту участников всего коллектива. Возраст преподавателя и концертмейстера в составе ансамбля не учитывается. </w:t>
      </w:r>
    </w:p>
    <w:p w14:paraId="6B073EE4">
      <w:pPr>
        <w:ind w:left="13" w:hanging="13"/>
        <w:jc w:val="both"/>
      </w:pPr>
      <w:r>
        <w:rPr>
          <w:rFonts w:ascii="Times New Roman" w:hAnsi="Times New Roman"/>
          <w:sz w:val="24"/>
          <w:szCs w:val="24"/>
        </w:rPr>
        <w:t>1 группа: 6-12 лет</w:t>
      </w:r>
    </w:p>
    <w:p w14:paraId="0EAB8187">
      <w:pPr>
        <w:ind w:left="13" w:hanging="13"/>
        <w:jc w:val="both"/>
      </w:pPr>
      <w:r>
        <w:rPr>
          <w:rFonts w:ascii="Times New Roman" w:hAnsi="Times New Roman"/>
          <w:sz w:val="24"/>
          <w:szCs w:val="24"/>
        </w:rPr>
        <w:t>2 группа: 13-18 лет</w:t>
      </w:r>
    </w:p>
    <w:p w14:paraId="026B5A53">
      <w:pPr>
        <w:ind w:left="13" w:hanging="13"/>
        <w:jc w:val="both"/>
      </w:pPr>
      <w:r>
        <w:rPr>
          <w:rFonts w:ascii="Times New Roman" w:hAnsi="Times New Roman"/>
          <w:sz w:val="24"/>
          <w:szCs w:val="24"/>
        </w:rPr>
        <w:t>3 группа: от 19 лет и без ограничения</w:t>
      </w:r>
    </w:p>
    <w:p w14:paraId="5940687C">
      <w:pPr>
        <w:pStyle w:val="13"/>
        <w:spacing w:after="0"/>
        <w:ind w:left="13" w:hanging="13"/>
        <w:rPr>
          <w:rFonts w:ascii="Times New Roman" w:hAnsi="Times New Roman" w:eastAsia="Times New Roman" w:cs="Times New Roman"/>
        </w:rPr>
      </w:pPr>
      <w:r>
        <w:rPr>
          <w:rFonts w:ascii="Times New Roman" w:hAnsi="Times New Roman"/>
          <w:sz w:val="24"/>
          <w:szCs w:val="24"/>
        </w:rPr>
        <w:t>4 группа: смешанная</w:t>
      </w:r>
    </w:p>
    <w:p w14:paraId="51B9707B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2A09E687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Номинация «Сочинение для кантеле»</w:t>
      </w:r>
    </w:p>
    <w:p w14:paraId="462073DF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Без ограничения по возрасту</w:t>
      </w:r>
    </w:p>
    <w:p w14:paraId="107266A5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  <w:u w:val="single"/>
        </w:rPr>
        <w:t>Категории и программные требования:</w:t>
      </w:r>
    </w:p>
    <w:p w14:paraId="53109D69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номинации «Солисты»:</w:t>
      </w:r>
      <w:r>
        <w:rPr>
          <w:rFonts w:ascii="Times New Roman" w:hAnsi="Times New Roman" w:eastAsia="Times New Roman" w:cs="Times New Roman"/>
          <w:sz w:val="24"/>
          <w:szCs w:val="24"/>
        </w:rPr>
        <w:br w:type="textWrapping"/>
      </w:r>
      <w:r>
        <w:rPr>
          <w:rFonts w:ascii="Times New Roman" w:hAnsi="Times New Roman"/>
          <w:sz w:val="24"/>
          <w:szCs w:val="24"/>
        </w:rPr>
        <w:t>- Диатоническое кантеле: «Традиция» - исполнение 1-2 традиционных наигрышей (до 5 минут).</w:t>
      </w:r>
    </w:p>
    <w:p w14:paraId="25AE7BDA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Диатоническое кантеле: «Современность» - исполнение 1-2 авторских произведений (до 5 минут).</w:t>
      </w:r>
    </w:p>
    <w:p w14:paraId="42D61FAC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Хроматическое кантеле: «Оригинальные сочинения» - исполнение 1-2 произведений (до 10 минут).</w:t>
      </w:r>
    </w:p>
    <w:p w14:paraId="46BDA9E5">
      <w:pPr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Хроматическое кантеле: «Переложения и обработки» - исполнение 1-2 произведений (до 10 минут).  </w:t>
      </w:r>
    </w:p>
    <w:p w14:paraId="215315F5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53BA55AE">
      <w:pPr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номинации «Ансамбли»:</w:t>
      </w:r>
    </w:p>
    <w:p w14:paraId="78374BD1">
      <w:pPr>
        <w:ind w:left="13" w:hanging="13"/>
        <w:jc w:val="both"/>
      </w:pPr>
      <w:r>
        <w:rPr>
          <w:rFonts w:ascii="Times New Roman" w:hAnsi="Times New Roman"/>
          <w:sz w:val="24"/>
          <w:szCs w:val="24"/>
        </w:rPr>
        <w:t>- Ансамбли малых форм (дуэт, трио, квартет кантелистов) - исполнение 2 разнохарактерных произведений (до 10 минут).</w:t>
      </w:r>
    </w:p>
    <w:p w14:paraId="4958D04A">
      <w:pPr>
        <w:ind w:left="13" w:hanging="13"/>
        <w:jc w:val="both"/>
      </w:pPr>
      <w:r>
        <w:rPr>
          <w:rFonts w:ascii="Times New Roman" w:hAnsi="Times New Roman"/>
          <w:sz w:val="24"/>
          <w:szCs w:val="24"/>
        </w:rPr>
        <w:t>- Ансамбли (от 5 и более участников) - исполнение 2-3 разнохарактерных произведений (до 12 минут). В состав могут быть включены иные музыкальные инструменты, кроме кантеле, но не более 30% от всего инструментального состава.</w:t>
      </w:r>
    </w:p>
    <w:p w14:paraId="1633E57B">
      <w:pPr>
        <w:rPr>
          <w:rFonts w:ascii="Times New Roman" w:hAnsi="Times New Roman" w:eastAsia="Times New Roman" w:cs="Times New Roman"/>
          <w:sz w:val="24"/>
          <w:szCs w:val="24"/>
        </w:rPr>
      </w:pPr>
    </w:p>
    <w:p w14:paraId="62AEF357">
      <w:pPr>
        <w:pStyle w:val="13"/>
        <w:spacing w:after="0"/>
        <w:ind w:left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номинации «Сочинение для кантеле»:</w:t>
      </w:r>
    </w:p>
    <w:p w14:paraId="48C7EFE5">
      <w:pPr>
        <w:pStyle w:val="1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Композитор-любитель - 1 сочинение для кантеле  в виде партитуры или в виде аудио/видеозаписи.</w:t>
      </w:r>
    </w:p>
    <w:p w14:paraId="527CC941">
      <w:pPr>
        <w:pStyle w:val="17"/>
        <w:tabs>
          <w:tab w:val="left" w:pos="0"/>
        </w:tabs>
        <w:spacing w:after="0"/>
        <w:ind w:left="0"/>
        <w:jc w:val="both"/>
      </w:pPr>
      <w:r>
        <w:rPr>
          <w:rFonts w:ascii="Times New Roman" w:hAnsi="Times New Roman"/>
          <w:sz w:val="24"/>
          <w:szCs w:val="24"/>
        </w:rPr>
        <w:t>- Профессиональный композитор - 1 сочинение для кантеле  в виде партитуры и аудио/видеозаписи. Данная категория предполагает наличие у конкурсанта  квалификации «композитор» в дипломе о профессиональном образовании. Копи</w:t>
      </w:r>
      <w:bookmarkStart w:id="0" w:name="_GoBack"/>
      <w:r>
        <w:rPr>
          <w:rFonts w:ascii="Times New Roman" w:hAnsi="Times New Roman"/>
          <w:sz w:val="24"/>
          <w:szCs w:val="24"/>
          <w:highlight w:val="none"/>
        </w:rPr>
        <w:t xml:space="preserve">ю </w:t>
      </w:r>
      <w:bookmarkEnd w:id="0"/>
      <w:r>
        <w:rPr>
          <w:rFonts w:ascii="Times New Roman" w:hAnsi="Times New Roman"/>
          <w:sz w:val="24"/>
          <w:szCs w:val="24"/>
        </w:rPr>
        <w:t>диплома необходимо приложить к заявке.</w:t>
      </w:r>
    </w:p>
    <w:p w14:paraId="43A42CCE">
      <w:pPr>
        <w:ind w:left="13" w:firstLine="738"/>
        <w:jc w:val="both"/>
      </w:pPr>
    </w:p>
    <w:p w14:paraId="4EDC12D8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6. Жюри и награждение</w:t>
      </w:r>
    </w:p>
    <w:p w14:paraId="672FE3D9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6.1. Выступления участников Конкурса оцениваются жюри с учетом возрастной группы в каждой номинации по каждой категории.</w:t>
      </w:r>
    </w:p>
    <w:p w14:paraId="098A75CF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6.2. председатель жюри имеет право на два голоса в случае спорной ситуации.</w:t>
      </w:r>
    </w:p>
    <w:p w14:paraId="41FAA868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6.3. Решение жюри является окончательным и пересмотру не подлежит.</w:t>
      </w:r>
    </w:p>
    <w:p w14:paraId="1B2BC8AF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6.4. Участникам присуждаются места: </w:t>
      </w:r>
    </w:p>
    <w:p w14:paraId="13B2FA8F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Лауреат I, II, III степени;</w:t>
      </w:r>
    </w:p>
    <w:p w14:paraId="4B30CB54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Дипломант;</w:t>
      </w:r>
    </w:p>
    <w:p w14:paraId="16E1C886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Грамота участника.</w:t>
      </w:r>
    </w:p>
    <w:p w14:paraId="4A8C99B0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6.5. Жюри имеет право присуждать не все места, делить места между участниками. </w:t>
      </w:r>
    </w:p>
    <w:p w14:paraId="6D9FA973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6.6. Жюри имеет право дополнительно отметить преподавателей и концертмейстеров специальными дипломами или благодарственными письмами.</w:t>
      </w:r>
    </w:p>
    <w:p w14:paraId="24985986">
      <w:pPr>
        <w:pStyle w:val="1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6.7. Участникам заочной формы дипломы будут отправлены в электронном виде на электронную почту, указанную в заявке.</w:t>
      </w:r>
    </w:p>
    <w:p w14:paraId="4E9B6E1F">
      <w:pPr>
        <w:ind w:left="13" w:firstLine="738"/>
        <w:jc w:val="both"/>
        <w:rPr>
          <w:sz w:val="24"/>
          <w:szCs w:val="24"/>
        </w:rPr>
      </w:pPr>
    </w:p>
    <w:p w14:paraId="02FDCE6B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 Вступительные взносы и реквизиты</w:t>
      </w:r>
    </w:p>
    <w:p w14:paraId="099027A1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7.1. Организационный взнос за участие в Конкурсе составляет:</w:t>
      </w:r>
    </w:p>
    <w:p w14:paraId="3CA419D3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Номинация «Солисты»: 1000 руб. </w:t>
      </w:r>
    </w:p>
    <w:p w14:paraId="5788403C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Номинация «Ансамбль»:</w:t>
      </w:r>
    </w:p>
    <w:p w14:paraId="2DD388A0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до 4 человек включительно: по 400 руб. с каждого участника в составе ансамбля, </w:t>
      </w:r>
    </w:p>
    <w:p w14:paraId="7E177400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5 человек в ансамбле: по 250 руб. с каждого участника в составе ансамбля.</w:t>
      </w:r>
    </w:p>
    <w:p w14:paraId="48A84302">
      <w:pPr>
        <w:pStyle w:val="10"/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Номинация «Сочинение для кантеле»: 500 руб.</w:t>
      </w:r>
    </w:p>
    <w:p w14:paraId="7DA542EF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7.2. Реквизиты</w:t>
      </w:r>
    </w:p>
    <w:p w14:paraId="2BE2E901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Юридический адрес: индекс 185031, </w:t>
      </w:r>
    </w:p>
    <w:p w14:paraId="40A5F12F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  <w:highlight w:val="none"/>
        </w:rPr>
        <w:t>РФ,</w:t>
      </w:r>
      <w:r>
        <w:rPr>
          <w:sz w:val="24"/>
          <w:szCs w:val="24"/>
        </w:rPr>
        <w:t xml:space="preserve">  Республика Карелия, г. Петрозаводск, ул. Московская, д. 12</w:t>
      </w:r>
    </w:p>
    <w:p w14:paraId="6A08EAA7">
      <w:pPr>
        <w:pStyle w:val="14"/>
        <w:jc w:val="both"/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тел.(88142)700050 </w:t>
      </w:r>
      <w:r>
        <w:fldChar w:fldCharType="begin"/>
      </w:r>
      <w:r>
        <w:instrText xml:space="preserve"> HYPERLINK "mailto:sinisalo@inbox.ru" </w:instrText>
      </w:r>
      <w:r>
        <w:fldChar w:fldCharType="separate"/>
      </w:r>
      <w:r>
        <w:rPr>
          <w:rStyle w:val="15"/>
        </w:rPr>
        <w:t>sinisalo@inbox.ru</w:t>
      </w:r>
      <w:r>
        <w:rPr>
          <w:rStyle w:val="15"/>
        </w:rPr>
        <w:fldChar w:fldCharType="end"/>
      </w:r>
    </w:p>
    <w:p w14:paraId="7C6A3834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4BAC091F">
      <w:pPr>
        <w:pStyle w:val="14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Получатель: Администрация Петрозаводского городского округа (МОУ ДО «Детская музыкальная школа №1 им. Г. Синисало», л/сч 20066Ю08420)</w:t>
      </w:r>
    </w:p>
    <w:p w14:paraId="16D3B489">
      <w:pPr>
        <w:pStyle w:val="14"/>
        <w:jc w:val="both"/>
        <w:rPr>
          <w:sz w:val="24"/>
          <w:szCs w:val="24"/>
        </w:rPr>
      </w:pPr>
    </w:p>
    <w:p w14:paraId="68E90B9E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</w:rPr>
        <w:t>Наименование банка: ОТДЕЛЕНИЕ-НБ РЕСПУБЛИКА КАРЕЛИЯ БАНКА РОССИИ//УФК по Республике Карелия г. Петрозаводск</w:t>
      </w:r>
    </w:p>
    <w:p w14:paraId="1F359BD5">
      <w:pPr>
        <w:pStyle w:val="14"/>
        <w:jc w:val="both"/>
        <w:rPr>
          <w:sz w:val="24"/>
          <w:szCs w:val="24"/>
        </w:rPr>
      </w:pPr>
    </w:p>
    <w:p w14:paraId="16A532FE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</w:rPr>
        <w:t>р/с 032 346 438 670 100 00600</w:t>
      </w:r>
    </w:p>
    <w:p w14:paraId="553C5EEA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</w:rPr>
        <w:t>к/с 401 028 109 453 700 00073</w:t>
      </w:r>
    </w:p>
    <w:p w14:paraId="2A9131E9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</w:rPr>
        <w:t>БИК 018602104</w:t>
      </w:r>
    </w:p>
    <w:p w14:paraId="357B6FD4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ИНН 1001041121 </w:t>
      </w:r>
    </w:p>
    <w:p w14:paraId="4A0C61F3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</w:rPr>
        <w:t>КПП 100101001</w:t>
      </w:r>
    </w:p>
    <w:p w14:paraId="2B758893">
      <w:pPr>
        <w:pStyle w:val="14"/>
        <w:jc w:val="both"/>
        <w:rPr>
          <w:sz w:val="24"/>
          <w:szCs w:val="24"/>
        </w:rPr>
      </w:pPr>
      <w:r>
        <w:rPr>
          <w:sz w:val="24"/>
          <w:szCs w:val="24"/>
        </w:rPr>
        <w:t>ОКТМО86701000</w:t>
      </w:r>
    </w:p>
    <w:p w14:paraId="25C42456">
      <w:pPr>
        <w:pStyle w:val="14"/>
        <w:jc w:val="both"/>
        <w:rPr>
          <w:sz w:val="24"/>
          <w:szCs w:val="24"/>
          <w:shd w:val="clear" w:color="auto" w:fill="FFFFFF"/>
        </w:rPr>
      </w:pPr>
      <w:r>
        <w:rPr>
          <w:sz w:val="24"/>
          <w:szCs w:val="24"/>
        </w:rPr>
        <w:t>КБК 00000000000000000130</w:t>
      </w:r>
    </w:p>
    <w:p w14:paraId="3439C05A">
      <w:pPr>
        <w:ind w:left="426"/>
        <w:rPr>
          <w:rFonts w:ascii="Times New Roman" w:hAnsi="Times New Roman" w:eastAsia="Times New Roman" w:cs="Times New Roman"/>
          <w:sz w:val="24"/>
          <w:szCs w:val="24"/>
          <w:shd w:val="clear" w:color="auto" w:fill="FFFFFF"/>
        </w:rPr>
      </w:pPr>
    </w:p>
    <w:p w14:paraId="53E004F3">
      <w:pPr>
        <w:ind w:left="439" w:hanging="439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При оплате за через Сбербанк-Онлайн:</w:t>
      </w:r>
    </w:p>
    <w:p w14:paraId="40661203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Поиск организации: набираете слово СИНИСАЛО.</w:t>
      </w:r>
    </w:p>
    <w:p w14:paraId="03547147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79B7AFE4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Введите свои данные.</w:t>
      </w:r>
    </w:p>
    <w:p w14:paraId="132DE029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Назначение платежа: Введите Ф.И. участника и краткое название мероприятия</w:t>
      </w:r>
    </w:p>
    <w:p w14:paraId="3610D4A2">
      <w:pPr>
        <w:pStyle w:val="11"/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сумму оплаты.</w:t>
      </w:r>
    </w:p>
    <w:p w14:paraId="2F82E9CB">
      <w:pPr>
        <w:pStyle w:val="11"/>
        <w:ind w:left="439" w:hanging="439"/>
        <w:rPr>
          <w:rFonts w:ascii="Times New Roman" w:hAnsi="Times New Roman" w:eastAsia="Times New Roman" w:cs="Times New Roman"/>
          <w:sz w:val="24"/>
          <w:szCs w:val="24"/>
        </w:rPr>
      </w:pPr>
    </w:p>
    <w:p w14:paraId="10B58899">
      <w:pPr>
        <w:ind w:left="439" w:hanging="439"/>
        <w:rPr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При оплате  через ДРУГИЕ БАНКИ:</w:t>
      </w:r>
    </w:p>
    <w:p w14:paraId="79BD842B">
      <w:pPr>
        <w:pStyle w:val="14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Поиск по ИНН: 1001041121 </w:t>
      </w:r>
    </w:p>
    <w:p w14:paraId="006E63E9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Выбираете вкладку: ОРГАНИЗАЦИОННЫЕ ВЗНОСЫ.</w:t>
      </w:r>
    </w:p>
    <w:p w14:paraId="7DD68155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КБК 00000000000000000130</w:t>
      </w:r>
    </w:p>
    <w:p w14:paraId="4E22A62A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Введите свои данные.</w:t>
      </w:r>
    </w:p>
    <w:p w14:paraId="75E11759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Назначение платежа: Введите </w:t>
      </w:r>
      <w:r>
        <w:rPr>
          <w:rFonts w:ascii="Times New Roman" w:hAnsi="Times New Roman"/>
          <w:sz w:val="24"/>
          <w:szCs w:val="24"/>
        </w:rPr>
        <w:t xml:space="preserve">л/сч 20066Ю08420, </w:t>
      </w:r>
      <w:r>
        <w:rPr>
          <w:rFonts w:ascii="Times New Roman" w:hAnsi="Times New Roman"/>
          <w:sz w:val="24"/>
          <w:szCs w:val="24"/>
          <w:shd w:val="clear" w:color="auto" w:fill="FFFFFF"/>
        </w:rPr>
        <w:t>Ф.И.О участника и краткое название мероприятия.</w:t>
      </w:r>
    </w:p>
    <w:p w14:paraId="50D6D1F2">
      <w:pPr>
        <w:pStyle w:val="11"/>
        <w:numPr>
          <w:ilvl w:val="0"/>
          <w:numId w:val="5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Введите сумму оплаты.</w:t>
      </w:r>
    </w:p>
    <w:p w14:paraId="56AE1CE1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</w:p>
    <w:p w14:paraId="0C1C372D">
      <w:pPr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Приложение № 1</w:t>
      </w:r>
    </w:p>
    <w:p w14:paraId="5D0A64AC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Заявка на участие в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 xml:space="preserve"> Межрегиональном конкурсе исполнителей на кантеле</w:t>
      </w:r>
    </w:p>
    <w:p w14:paraId="0D8742E0">
      <w:pPr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Номинации «Солист», «Ансамбль»</w:t>
      </w:r>
    </w:p>
    <w:tbl>
      <w:tblPr>
        <w:tblStyle w:val="3"/>
        <w:tblW w:w="964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94"/>
        <w:gridCol w:w="4555"/>
      </w:tblGrid>
      <w:tr w14:paraId="5FFC67F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9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CA8B1F">
            <w:r>
              <w:rPr>
                <w:rFonts w:ascii="Times New Roman" w:hAnsi="Times New Roman"/>
                <w:sz w:val="24"/>
                <w:szCs w:val="24"/>
              </w:rPr>
              <w:t>ФИО участника / Название ансамбля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FE9D9B7"/>
        </w:tc>
      </w:tr>
      <w:tr w14:paraId="284F19E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75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2B8F198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Число, месяц, год рождения участника</w:t>
            </w:r>
          </w:p>
          <w:p w14:paraId="4BB79928">
            <w:pPr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(в коллективе: по каждому участнику) – возраст на дату конкурса</w:t>
            </w:r>
          </w:p>
          <w:p w14:paraId="050C83CF">
            <w:pPr>
              <w:jc w:val="both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(Например, 12.03.2010 г. – 12 лет)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146CF"/>
        </w:tc>
      </w:tr>
      <w:tr w14:paraId="5A58D9C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45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0459CB">
            <w:pPr>
              <w:jc w:val="both"/>
            </w:pPr>
            <w:r>
              <w:rPr>
                <w:rFonts w:ascii="Times New Roman" w:hAnsi="Times New Roman"/>
                <w:sz w:val="24"/>
                <w:szCs w:val="24"/>
              </w:rPr>
              <w:t>Год создания коллектива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50D8EB"/>
        </w:tc>
      </w:tr>
      <w:tr w14:paraId="192E7AB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225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B8A06"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95A0A4"/>
        </w:tc>
      </w:tr>
      <w:tr w14:paraId="6C870C8F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6692CF">
            <w:r>
              <w:rPr>
                <w:rFonts w:ascii="Times New Roman" w:hAnsi="Times New Roman"/>
                <w:sz w:val="24"/>
                <w:szCs w:val="24"/>
              </w:rPr>
              <w:t>Возрастная группа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0102B7"/>
        </w:tc>
      </w:tr>
      <w:tr w14:paraId="7B53572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26B08C"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F377D2"/>
        </w:tc>
      </w:tr>
      <w:tr w14:paraId="5EAC2680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B4307B7">
            <w:r>
              <w:rPr>
                <w:rFonts w:ascii="Times New Roman" w:hAnsi="Times New Roman"/>
                <w:sz w:val="24"/>
                <w:szCs w:val="24"/>
              </w:rPr>
              <w:t>Инструмент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E18CE4"/>
        </w:tc>
      </w:tr>
      <w:tr w14:paraId="328E57E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E13C7E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заведение, населенный пункт,</w:t>
            </w:r>
          </w:p>
          <w:p w14:paraId="5BC47598"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(Например, МОУ  ДО «Детская музыкальная школа №1 им. Г. Синисало», г. Петрозаводск)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142E60"/>
        </w:tc>
      </w:tr>
      <w:tr w14:paraId="3EB69336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C18DD0">
            <w:r>
              <w:rPr>
                <w:rFonts w:ascii="Times New Roman" w:hAnsi="Times New Roman"/>
                <w:sz w:val="24"/>
                <w:szCs w:val="24"/>
              </w:rPr>
              <w:t xml:space="preserve">Полное ФИО преподавателя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(звания)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A210517"/>
        </w:tc>
      </w:tr>
      <w:tr w14:paraId="6888F0B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76CD95">
            <w:r>
              <w:rPr>
                <w:rFonts w:ascii="Times New Roman" w:hAnsi="Times New Roman"/>
                <w:sz w:val="24"/>
                <w:szCs w:val="24"/>
              </w:rPr>
              <w:t xml:space="preserve">Полное ФИО концертмейстера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(при наличии) (звания)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D047AF"/>
        </w:tc>
      </w:tr>
      <w:tr w14:paraId="7E77C8E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44647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 выступления</w:t>
            </w:r>
          </w:p>
          <w:p w14:paraId="719FC91E"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(автор, полное название произведения, хронометраж)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8E2DC78"/>
        </w:tc>
      </w:tr>
      <w:tr w14:paraId="5E2443CE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A5A386"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FB101"/>
        </w:tc>
      </w:tr>
    </w:tbl>
    <w:p w14:paraId="7EEC1479">
      <w:pPr>
        <w:ind w:left="108" w:hanging="108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20396652">
      <w:pPr>
        <w:pStyle w:val="16"/>
        <w:rPr>
          <w:rFonts w:ascii="Times New Roman" w:hAnsi="Times New Roman" w:eastAsia="Times New Roman" w:cs="Times New Roman"/>
          <w:shd w:val="clear" w:color="auto" w:fill="FFFF00"/>
        </w:rPr>
      </w:pPr>
    </w:p>
    <w:p w14:paraId="3B0E64F6">
      <w:pPr>
        <w:pStyle w:val="16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</w:pP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Приложение № 2</w:t>
      </w:r>
    </w:p>
    <w:p w14:paraId="75BEF8F4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Заявка на участие в </w:t>
      </w:r>
      <w:r>
        <w:rPr>
          <w:rFonts w:ascii="Times New Roman" w:hAnsi="Times New Roman"/>
          <w:b/>
          <w:bCs/>
          <w:sz w:val="24"/>
          <w:szCs w:val="24"/>
          <w:lang w:val="en-US"/>
        </w:rPr>
        <w:t>III</w:t>
      </w:r>
      <w:r>
        <w:rPr>
          <w:rFonts w:ascii="Times New Roman" w:hAnsi="Times New Roman"/>
          <w:b/>
          <w:bCs/>
          <w:sz w:val="24"/>
          <w:szCs w:val="24"/>
        </w:rPr>
        <w:t xml:space="preserve"> Межрегиональном конкурсе исполнителей на кантеле</w:t>
      </w:r>
    </w:p>
    <w:p w14:paraId="3C3ED120">
      <w:pPr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Номинация «Сочинение для кантеле»</w:t>
      </w:r>
    </w:p>
    <w:tbl>
      <w:tblPr>
        <w:tblStyle w:val="3"/>
        <w:tblW w:w="9649" w:type="dxa"/>
        <w:jc w:val="center"/>
        <w:tblBorders>
          <w:top w:val="single" w:color="FFFFFF" w:sz="8" w:space="0"/>
          <w:left w:val="single" w:color="FFFFFF" w:sz="8" w:space="0"/>
          <w:bottom w:val="single" w:color="FFFFFF" w:sz="8" w:space="0"/>
          <w:right w:val="single" w:color="FFFFFF" w:sz="8" w:space="0"/>
          <w:insideH w:val="single" w:color="FFFFFF" w:sz="8" w:space="0"/>
          <w:insideV w:val="single" w:color="FFFFFF" w:sz="8" w:space="0"/>
        </w:tblBorders>
        <w:shd w:val="clear" w:color="auto" w:fill="CED7E7"/>
        <w:tblLayout w:type="fixed"/>
        <w:tblCellMar>
          <w:top w:w="0" w:type="dxa"/>
          <w:left w:w="10" w:type="dxa"/>
          <w:bottom w:w="0" w:type="dxa"/>
          <w:right w:w="10" w:type="dxa"/>
        </w:tblCellMar>
      </w:tblPr>
      <w:tblGrid>
        <w:gridCol w:w="5094"/>
        <w:gridCol w:w="4555"/>
      </w:tblGrid>
      <w:tr w14:paraId="65B4A15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D2CEEE">
            <w:r>
              <w:rPr>
                <w:rFonts w:ascii="Times New Roman" w:hAnsi="Times New Roman" w:cs="Times New Roman"/>
                <w:sz w:val="24"/>
                <w:szCs w:val="24"/>
              </w:rPr>
              <w:t>ФИО участника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656BCC"/>
        </w:tc>
      </w:tr>
      <w:tr w14:paraId="59EF053D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DEEDE0">
            <w:pPr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Число, месяц, год рождения участника</w:t>
            </w:r>
          </w:p>
          <w:p w14:paraId="652802A5">
            <w:pPr>
              <w:jc w:val="both"/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возраст на дату конкурса</w:t>
            </w:r>
          </w:p>
          <w:p w14:paraId="3D208394">
            <w:pPr>
              <w:jc w:val="both"/>
            </w:pP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(Например, 12.03.2010 г. – 12 лет)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A24FD3"/>
        </w:tc>
      </w:tr>
      <w:tr w14:paraId="0510C827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C24D86">
            <w:r>
              <w:rPr>
                <w:rFonts w:ascii="Times New Roman" w:hAnsi="Times New Roman"/>
                <w:sz w:val="24"/>
                <w:szCs w:val="24"/>
              </w:rPr>
              <w:t>Номинация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C21EE7"/>
        </w:tc>
      </w:tr>
      <w:tr w14:paraId="2549B158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76EAEC">
            <w:r>
              <w:rPr>
                <w:rFonts w:ascii="Times New Roman" w:hAnsi="Times New Roman"/>
                <w:sz w:val="24"/>
                <w:szCs w:val="24"/>
              </w:rPr>
              <w:t>Категория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20B033"/>
        </w:tc>
      </w:tr>
      <w:tr w14:paraId="00F9FC9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9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F98E49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Учебное заведение, населенный пункт,</w:t>
            </w:r>
          </w:p>
          <w:p w14:paraId="1A1960DF"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(Например, МОУ  ДО «Детская музыкальная школа №1 им. Г. Синисало», г. Петрозаводск)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4AA44"/>
        </w:tc>
      </w:tr>
      <w:tr w14:paraId="32A2E20C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902F4A">
            <w:r>
              <w:rPr>
                <w:rFonts w:ascii="Times New Roman" w:hAnsi="Times New Roman"/>
                <w:sz w:val="24"/>
                <w:szCs w:val="24"/>
              </w:rPr>
              <w:t xml:space="preserve">Полное ФИО преподавателя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(при наличии)(звание)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A5AB67"/>
        </w:tc>
      </w:tr>
      <w:tr w14:paraId="22D05FD1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011EC68">
            <w:r>
              <w:rPr>
                <w:rFonts w:ascii="Times New Roman" w:hAnsi="Times New Roman"/>
                <w:sz w:val="24"/>
                <w:szCs w:val="24"/>
              </w:rPr>
              <w:t xml:space="preserve">Полное ФИО иллюстратора 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(при наличии) (звание)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2112C93"/>
        </w:tc>
      </w:tr>
      <w:tr w14:paraId="287EB7E3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shd w:val="clear" w:color="auto" w:fill="CED7E7"/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671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B072A">
            <w:pPr>
              <w:rPr>
                <w:rFonts w:ascii="Times New Roman" w:hAnsi="Times New Roman" w:eastAsia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Программа</w:t>
            </w:r>
          </w:p>
          <w:p w14:paraId="131EA03B">
            <w:r>
              <w:rPr>
                <w:rFonts w:ascii="Times New Roman" w:hAnsi="Times New Roman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i/>
                <w:iCs/>
                <w:sz w:val="24"/>
                <w:szCs w:val="24"/>
              </w:rPr>
              <w:t>полное название произведения, хронометраж)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7B217CF"/>
        </w:tc>
      </w:tr>
      <w:tr w14:paraId="6C73A802">
        <w:tblPrEx>
          <w:tblBorders>
            <w:top w:val="single" w:color="FFFFFF" w:sz="8" w:space="0"/>
            <w:left w:val="single" w:color="FFFFFF" w:sz="8" w:space="0"/>
            <w:bottom w:val="single" w:color="FFFFFF" w:sz="8" w:space="0"/>
            <w:right w:val="single" w:color="FFFFFF" w:sz="8" w:space="0"/>
            <w:insideH w:val="single" w:color="FFFFFF" w:sz="8" w:space="0"/>
            <w:insideV w:val="single" w:color="FFFFFF" w:sz="8" w:space="0"/>
          </w:tblBorders>
          <w:tblCellMar>
            <w:top w:w="0" w:type="dxa"/>
            <w:left w:w="10" w:type="dxa"/>
            <w:bottom w:w="0" w:type="dxa"/>
            <w:right w:w="10" w:type="dxa"/>
          </w:tblCellMar>
        </w:tblPrEx>
        <w:trPr>
          <w:trHeight w:val="300" w:hRule="atLeast"/>
          <w:jc w:val="center"/>
        </w:trPr>
        <w:tc>
          <w:tcPr>
            <w:tcW w:w="509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B08ADF">
            <w:r>
              <w:rPr>
                <w:rFonts w:ascii="Times New Roman" w:hAnsi="Times New Roman"/>
                <w:sz w:val="24"/>
                <w:szCs w:val="24"/>
              </w:rPr>
              <w:t xml:space="preserve">Контактный телефон, 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mail</w:t>
            </w:r>
          </w:p>
        </w:tc>
        <w:tc>
          <w:tcPr>
            <w:tcW w:w="4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E053FD"/>
        </w:tc>
      </w:tr>
    </w:tbl>
    <w:p w14:paraId="5061768C">
      <w:pPr>
        <w:ind w:left="108" w:hanging="108"/>
        <w:jc w:val="center"/>
        <w:rPr>
          <w:rFonts w:ascii="Times New Roman" w:hAnsi="Times New Roman" w:eastAsia="Times New Roman" w:cs="Times New Roman"/>
          <w:sz w:val="24"/>
          <w:szCs w:val="24"/>
        </w:rPr>
      </w:pPr>
    </w:p>
    <w:p w14:paraId="79C956FE">
      <w:pPr>
        <w:pStyle w:val="5"/>
        <w:spacing w:after="0"/>
        <w:ind w:left="13" w:firstLine="738"/>
        <w:jc w:val="both"/>
        <w:rPr>
          <w:rFonts w:ascii="Times New Roman" w:hAnsi="Times New Roman" w:eastAsia="Times New Roman" w:cs="Times New Roman"/>
          <w:sz w:val="24"/>
          <w:szCs w:val="24"/>
          <w:shd w:val="clear" w:color="auto" w:fill="FFFF00"/>
        </w:rPr>
      </w:pPr>
    </w:p>
    <w:p w14:paraId="45F64150">
      <w:pPr>
        <w:pStyle w:val="5"/>
        <w:spacing w:after="0"/>
        <w:ind w:left="13" w:firstLine="738"/>
        <w:jc w:val="both"/>
      </w:pPr>
    </w:p>
    <w:sectPr>
      <w:headerReference r:id="rId3" w:type="default"/>
      <w:footerReference r:id="rId4" w:type="default"/>
      <w:pgSz w:w="11900" w:h="16840"/>
      <w:pgMar w:top="777" w:right="1139" w:bottom="1134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 Unicode MS">
    <w:panose1 w:val="020B0604020202020204"/>
    <w:charset w:val="80"/>
    <w:family w:val="swiss"/>
    <w:pitch w:val="default"/>
    <w:sig w:usb0="FFFFFFFF" w:usb1="E9FFFFFF" w:usb2="0000003F" w:usb3="00000000" w:csb0="603F01FF" w:csb1="FFFF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Helvetica Neue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F62328A">
    <w:pPr>
      <w:pStyle w:val="7"/>
      <w:rPr>
        <w:rFonts w:hint="eastAsia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2885C4A">
    <w:pPr>
      <w:pStyle w:val="7"/>
      <w:rPr>
        <w:rFonts w:hint="eastAsia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5E306ED"/>
    <w:multiLevelType w:val="multilevel"/>
    <w:tmpl w:val="B5E306ED"/>
    <w:lvl w:ilvl="0" w:tentative="0">
      <w:start w:val="1"/>
      <w:numFmt w:val="decimal"/>
      <w:lvlText w:val="%1."/>
      <w:lvlJc w:val="left"/>
      <w:pPr>
        <w:ind w:left="43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."/>
      <w:lvlJc w:val="left"/>
      <w:pPr>
        <w:ind w:left="115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lvlText w:val="%3."/>
      <w:lvlJc w:val="left"/>
      <w:pPr>
        <w:ind w:left="187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ind w:left="259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."/>
      <w:lvlJc w:val="left"/>
      <w:pPr>
        <w:ind w:left="331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lvlText w:val="%6."/>
      <w:lvlJc w:val="left"/>
      <w:pPr>
        <w:ind w:left="403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ind w:left="475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."/>
      <w:lvlJc w:val="left"/>
      <w:pPr>
        <w:ind w:left="547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ind w:left="619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>
    <w:nsid w:val="BF205925"/>
    <w:multiLevelType w:val="multilevel"/>
    <w:tmpl w:val="BF205925"/>
    <w:lvl w:ilvl="0" w:tentative="0">
      <w:start w:val="1"/>
      <w:numFmt w:val="decimal"/>
      <w:lvlText w:val="%1."/>
      <w:lvlJc w:val="left"/>
      <w:pPr>
        <w:ind w:left="43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lowerLetter"/>
      <w:lvlText w:val="%2."/>
      <w:lvlJc w:val="left"/>
      <w:pPr>
        <w:ind w:left="115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lowerRoman"/>
      <w:lvlText w:val="%3."/>
      <w:lvlJc w:val="left"/>
      <w:pPr>
        <w:ind w:left="187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lvlText w:val="%4."/>
      <w:lvlJc w:val="left"/>
      <w:pPr>
        <w:ind w:left="259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lowerLetter"/>
      <w:lvlText w:val="%5."/>
      <w:lvlJc w:val="left"/>
      <w:pPr>
        <w:ind w:left="331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lowerRoman"/>
      <w:lvlText w:val="%6."/>
      <w:lvlJc w:val="left"/>
      <w:pPr>
        <w:ind w:left="403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7."/>
      <w:lvlJc w:val="left"/>
      <w:pPr>
        <w:ind w:left="475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lowerLetter"/>
      <w:lvlText w:val="%8."/>
      <w:lvlJc w:val="left"/>
      <w:pPr>
        <w:ind w:left="5479" w:hanging="43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lowerRoman"/>
      <w:lvlText w:val="%9."/>
      <w:lvlJc w:val="left"/>
      <w:pPr>
        <w:ind w:left="6199" w:hanging="37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">
    <w:nsid w:val="CF092B84"/>
    <w:multiLevelType w:val="multilevel"/>
    <w:tmpl w:val="CF092B84"/>
    <w:lvl w:ilvl="0" w:tentative="0">
      <w:start w:val="1"/>
      <w:numFmt w:val="decimal"/>
      <w:lvlText w:val="%1."/>
      <w:lvlJc w:val="left"/>
      <w:pPr>
        <w:ind w:left="284" w:hanging="28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lvlText w:val="%1.%2."/>
      <w:lvlJc w:val="left"/>
      <w:pPr>
        <w:ind w:left="404" w:hanging="4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lvlText w:val="%1.%2.%3."/>
      <w:lvlJc w:val="left"/>
      <w:pPr>
        <w:ind w:left="644" w:hanging="6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1.%2.%3.%4."/>
      <w:lvlJc w:val="left"/>
      <w:pPr>
        <w:ind w:left="644" w:hanging="64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lvlText w:val="%1.%2.%3.%4.%5."/>
      <w:lvlJc w:val="left"/>
      <w:pPr>
        <w:ind w:left="1004" w:hanging="10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1.%2.%3.%4.%5.%6."/>
      <w:lvlJc w:val="left"/>
      <w:pPr>
        <w:ind w:left="1004" w:hanging="100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lvlText w:val="%1.%2.%3.%4.%5.%6.%7."/>
      <w:lvlJc w:val="left"/>
      <w:pPr>
        <w:ind w:left="1364" w:hanging="13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1.%2.%3.%4.%5.%6.%7.%8."/>
      <w:lvlJc w:val="left"/>
      <w:pPr>
        <w:ind w:left="1364" w:hanging="136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lvlText w:val="%1.%2.%3.%4.%5.%6.%7.%8.%9."/>
      <w:lvlJc w:val="left"/>
      <w:pPr>
        <w:ind w:left="1724" w:hanging="1724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>
    <w:nsid w:val="0053208E"/>
    <w:multiLevelType w:val="multilevel"/>
    <w:tmpl w:val="0053208E"/>
    <w:lvl w:ilvl="0" w:tentative="0">
      <w:start w:val="1"/>
      <w:numFmt w:val="decimal"/>
      <w:suff w:val="nothing"/>
      <w:lvlText w:val="%1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entative="0">
      <w:start w:val="1"/>
      <w:numFmt w:val="decimal"/>
      <w:suff w:val="nothing"/>
      <w:lvlText w:val="%2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entative="0">
      <w:start w:val="1"/>
      <w:numFmt w:val="decimal"/>
      <w:suff w:val="nothing"/>
      <w:lvlText w:val="%3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entative="0">
      <w:start w:val="1"/>
      <w:numFmt w:val="decimal"/>
      <w:suff w:val="nothing"/>
      <w:lvlText w:val="%4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entative="0">
      <w:start w:val="1"/>
      <w:numFmt w:val="decimal"/>
      <w:suff w:val="nothing"/>
      <w:lvlText w:val="%5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entative="0">
      <w:start w:val="1"/>
      <w:numFmt w:val="decimal"/>
      <w:suff w:val="nothing"/>
      <w:lvlText w:val="%6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entative="0">
      <w:start w:val="1"/>
      <w:numFmt w:val="decimal"/>
      <w:suff w:val="nothing"/>
      <w:lvlText w:val="%7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entative="0">
      <w:start w:val="1"/>
      <w:numFmt w:val="decimal"/>
      <w:suff w:val="nothing"/>
      <w:lvlText w:val="%8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entative="0">
      <w:start w:val="1"/>
      <w:numFmt w:val="decimal"/>
      <w:suff w:val="nothing"/>
      <w:lvlText w:val="%9."/>
      <w:lvlJc w:val="left"/>
      <w:pPr>
        <w:ind w:left="120" w:hanging="1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3"/>
  </w:num>
  <w:num w:numId="2">
    <w:abstractNumId w:val="2"/>
    <w:lvlOverride w:ilvl="0">
      <w:startOverride w:val="4"/>
    </w:lvlOverride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defaultTabStop w:val="708"/>
  <w:autoHyphenation/>
  <w:characterSpacingControl w:val="doNotCompress"/>
  <w:noLineBreaksAfter w:lang="zh-CN" w:val="‘“(〔[{〈《「『【⦅〘〖«〝︵︷︹︻︽︿﹁﹃﹇﹙﹛﹝｢"/>
  <w:noLineBreaksBefore w:lang="zh-CN" w:val="’”)〕]}〉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4AED"/>
    <w:rsid w:val="00254AED"/>
    <w:rsid w:val="003A2D89"/>
    <w:rsid w:val="00877CA3"/>
    <w:rsid w:val="561F4817"/>
    <w:rsid w:val="7402557C"/>
    <w:rsid w:val="74C75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Arial Unicode MS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widowControl w:val="0"/>
      <w:suppressAutoHyphens/>
    </w:pPr>
    <w:rPr>
      <w:rFonts w:ascii="Arial" w:hAnsi="Arial" w:eastAsia="Arial Unicode MS" w:cs="Arial Unicode MS"/>
      <w:color w:val="000000"/>
      <w:kern w:val="2"/>
      <w:u w:color="000000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qFormat/>
    <w:uiPriority w:val="0"/>
    <w:rPr>
      <w:u w:val="single"/>
    </w:rPr>
  </w:style>
  <w:style w:type="paragraph" w:styleId="5">
    <w:name w:val="Body Text"/>
    <w:qFormat/>
    <w:uiPriority w:val="0"/>
    <w:pPr>
      <w:widowControl w:val="0"/>
      <w:suppressAutoHyphens/>
      <w:spacing w:after="120"/>
    </w:pPr>
    <w:rPr>
      <w:rFonts w:ascii="Arial" w:hAnsi="Arial" w:eastAsia="Arial" w:cs="Arial"/>
      <w:color w:val="000000"/>
      <w:kern w:val="2"/>
      <w:u w:color="000000"/>
      <w:lang w:val="ru-RU" w:eastAsia="ru-RU" w:bidi="ar-SA"/>
    </w:rPr>
  </w:style>
  <w:style w:type="table" w:customStyle="1" w:styleId="6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7">
    <w:name w:val="Колонтитулы"/>
    <w:qFormat/>
    <w:uiPriority w:val="0"/>
    <w:pPr>
      <w:tabs>
        <w:tab w:val="right" w:pos="9020"/>
      </w:tabs>
    </w:pPr>
    <w:rPr>
      <w:rFonts w:ascii="Helvetica Neue" w:hAnsi="Helvetica Neue" w:eastAsia="Arial Unicode MS" w:cs="Arial Unicode MS"/>
      <w:color w:val="000000"/>
      <w:sz w:val="24"/>
      <w:szCs w:val="24"/>
      <w:lang w:val="ru-RU" w:eastAsia="ru-RU" w:bidi="ar-SA"/>
    </w:rPr>
  </w:style>
  <w:style w:type="character" w:customStyle="1" w:styleId="8">
    <w:name w:val="Ссылка"/>
    <w:qFormat/>
    <w:uiPriority w:val="0"/>
    <w:rPr>
      <w:color w:val="0000FF"/>
      <w:u w:val="single" w:color="0000FF"/>
    </w:rPr>
  </w:style>
  <w:style w:type="character" w:customStyle="1" w:styleId="9">
    <w:name w:val="Hyperlink.0"/>
    <w:basedOn w:val="8"/>
    <w:qFormat/>
    <w:uiPriority w:val="0"/>
    <w:rPr>
      <w:rFonts w:ascii="Times New Roman" w:hAnsi="Times New Roman" w:eastAsia="Times New Roman" w:cs="Times New Roman"/>
      <w:color w:val="0000FF"/>
      <w:sz w:val="24"/>
      <w:szCs w:val="24"/>
      <w:u w:val="single" w:color="0000FF"/>
    </w:rPr>
  </w:style>
  <w:style w:type="paragraph" w:customStyle="1" w:styleId="10">
    <w:name w:val="Standard"/>
    <w:uiPriority w:val="0"/>
    <w:pPr>
      <w:widowControl w:val="0"/>
      <w:suppressAutoHyphens/>
      <w:spacing w:after="200" w:line="276" w:lineRule="auto"/>
    </w:pPr>
    <w:rPr>
      <w:rFonts w:ascii="Calibri" w:hAnsi="Calibri" w:eastAsia="Arial Unicode MS" w:cs="Arial Unicode MS"/>
      <w:color w:val="000000"/>
      <w:kern w:val="1"/>
      <w:sz w:val="22"/>
      <w:szCs w:val="22"/>
      <w:u w:color="000000"/>
      <w:lang w:val="ru-RU" w:eastAsia="ru-RU" w:bidi="ar-SA"/>
    </w:rPr>
  </w:style>
  <w:style w:type="paragraph" w:styleId="11">
    <w:name w:val="List Paragraph"/>
    <w:qFormat/>
    <w:uiPriority w:val="0"/>
    <w:pPr>
      <w:widowControl w:val="0"/>
      <w:suppressAutoHyphens/>
      <w:ind w:left="720"/>
    </w:pPr>
    <w:rPr>
      <w:rFonts w:ascii="Arial" w:hAnsi="Arial" w:eastAsia="Arial Unicode MS" w:cs="Arial Unicode MS"/>
      <w:color w:val="000000"/>
      <w:kern w:val="2"/>
      <w:u w:color="000000"/>
      <w:lang w:val="ru-RU" w:eastAsia="ru-RU" w:bidi="ar-SA"/>
    </w:rPr>
  </w:style>
  <w:style w:type="character" w:customStyle="1" w:styleId="12">
    <w:name w:val="Hyperlink.1"/>
    <w:basedOn w:val="8"/>
    <w:qFormat/>
    <w:uiPriority w:val="0"/>
    <w:rPr>
      <w:rFonts w:ascii="Times New Roman" w:hAnsi="Times New Roman" w:eastAsia="Times New Roman" w:cs="Times New Roman"/>
      <w:color w:val="0000FF"/>
      <w:sz w:val="24"/>
      <w:szCs w:val="24"/>
      <w:u w:val="single" w:color="0000FF"/>
      <w:lang w:val="en-US"/>
    </w:rPr>
  </w:style>
  <w:style w:type="paragraph" w:customStyle="1" w:styleId="13">
    <w:name w:val="Абзац списка1"/>
    <w:qFormat/>
    <w:uiPriority w:val="0"/>
    <w:pPr>
      <w:widowControl w:val="0"/>
      <w:suppressAutoHyphens/>
      <w:spacing w:after="200" w:line="276" w:lineRule="auto"/>
      <w:ind w:left="720"/>
    </w:pPr>
    <w:rPr>
      <w:rFonts w:ascii="Calibri" w:hAnsi="Calibri" w:eastAsia="Arial Unicode MS" w:cs="Arial Unicode MS"/>
      <w:color w:val="000000"/>
      <w:kern w:val="2"/>
      <w:sz w:val="22"/>
      <w:szCs w:val="22"/>
      <w:u w:color="000000"/>
      <w:lang w:val="ru-RU" w:eastAsia="ru-RU" w:bidi="ar-SA"/>
    </w:rPr>
  </w:style>
  <w:style w:type="paragraph" w:customStyle="1" w:styleId="14">
    <w:name w:val="Нормальный"/>
    <w:qFormat/>
    <w:uiPriority w:val="0"/>
    <w:pPr>
      <w:widowControl w:val="0"/>
      <w:suppressAutoHyphens/>
    </w:pPr>
    <w:rPr>
      <w:rFonts w:ascii="Times New Roman" w:hAnsi="Times New Roman" w:eastAsia="Arial Unicode MS" w:cs="Arial Unicode MS"/>
      <w:color w:val="000000"/>
      <w:u w:color="000000"/>
      <w:lang w:val="ru-RU" w:eastAsia="ru-RU" w:bidi="ar-SA"/>
    </w:rPr>
  </w:style>
  <w:style w:type="character" w:customStyle="1" w:styleId="15">
    <w:name w:val="Hyperlink.2"/>
    <w:basedOn w:val="8"/>
    <w:qFormat/>
    <w:uiPriority w:val="0"/>
    <w:rPr>
      <w:color w:val="0000FF"/>
      <w:sz w:val="24"/>
      <w:szCs w:val="24"/>
      <w:u w:val="single" w:color="0000FF"/>
    </w:rPr>
  </w:style>
  <w:style w:type="paragraph" w:customStyle="1" w:styleId="16">
    <w:name w:val="Основной текст1"/>
    <w:qFormat/>
    <w:uiPriority w:val="0"/>
    <w:rPr>
      <w:rFonts w:ascii="Helvetica Neue" w:hAnsi="Helvetica Neue" w:eastAsia="Helvetica Neue" w:cs="Helvetica Neue"/>
      <w:color w:val="000000"/>
      <w:sz w:val="22"/>
      <w:szCs w:val="22"/>
      <w:lang w:val="ru-RU" w:eastAsia="ru-RU" w:bidi="ar-SA"/>
    </w:rPr>
  </w:style>
  <w:style w:type="paragraph" w:customStyle="1" w:styleId="17">
    <w:name w:val="Абзац списка2"/>
    <w:qFormat/>
    <w:uiPriority w:val="0"/>
    <w:pPr>
      <w:spacing w:after="200" w:line="276" w:lineRule="auto"/>
      <w:ind w:left="720"/>
    </w:pPr>
    <w:rPr>
      <w:rFonts w:ascii="Calibri" w:hAnsi="Calibri" w:eastAsia="Arial Unicode MS" w:cs="Arial Unicode MS"/>
      <w:color w:val="000000"/>
      <w:kern w:val="2"/>
      <w:sz w:val="22"/>
      <w:szCs w:val="22"/>
      <w:u w:color="000000"/>
      <w:lang w:val="ru-RU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lnDef>
    <a:txDef>
      <a:spPr>
        <a:noFill/>
        <a:ln w="12700" cap="flat">
          <a:noFill/>
          <a:miter lim="400000"/>
        </a:ln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/>
      <a:style>
        <a:lnRef idx="0">
          <a:srgbClr val="FFFFFF"/>
        </a:lnRef>
        <a:fillRef idx="0">
          <a:srgbClr val="FFFFFF"/>
        </a:fillRef>
        <a:effectRef idx="0">
          <a:srgbClr val="FFFFFF"/>
        </a:effectRef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5</Pages>
  <Words>1471</Words>
  <Characters>8390</Characters>
  <Lines>69</Lines>
  <Paragraphs>19</Paragraphs>
  <TotalTime>12</TotalTime>
  <ScaleCrop>false</ScaleCrop>
  <LinksUpToDate>false</LinksUpToDate>
  <CharactersWithSpaces>9842</CharactersWithSpaces>
  <Application>WPS Office_12.2.0.18283_F1E327BC-269C-435d-A152-05C5408002CA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2024-10-07T06:05:00Z</dcterms:created>
  <dc:creator>Lenovo</dc:creator>
  <cp:lastModifiedBy>Lenovo</cp:lastModifiedBy>
  <cp:lastPrinted>2024-10-09T10:42:55Z</cp:lastPrinted>
  <dcterms:modified xsi:type="dcterms:W3CDTF">2024-10-09T10:43:10Z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1049-12.2.0.18283</vt:lpwstr>
  </property>
  <property fmtid="{D5CDD505-2E9C-101B-9397-08002B2CF9AE}" pid="3" name="ICV">
    <vt:lpwstr>A1391B173ED84F21951D8540533B0C9A_12</vt:lpwstr>
  </property>
</Properties>
</file>